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bookmarkStart w:id="0" w:name="OLE_LINK9"/>
      <w:bookmarkStart w:id="1" w:name="OLE_LINK1"/>
      <w:bookmarkStart w:id="2" w:name="OLE_LINK3"/>
      <w:bookmarkStart w:id="3" w:name="OLE_LINK2"/>
    </w:p>
    <w:p>
      <w:pPr>
        <w:keepNext w:val="0"/>
        <w:keepLines w:val="0"/>
        <w:pageBreakBefore w:val="0"/>
        <w:widowControl w:val="0"/>
        <w:kinsoku/>
        <w:wordWrap/>
        <w:overflowPunct/>
        <w:topLinePunct w:val="0"/>
        <w:autoSpaceDE/>
        <w:autoSpaceDN/>
        <w:bidi w:val="0"/>
        <w:adjustRightInd/>
        <w:snapToGrid/>
        <w:spacing w:line="460" w:lineRule="exact"/>
        <w:ind w:firstLine="440" w:firstLineChars="100"/>
        <w:jc w:val="both"/>
        <w:textAlignment w:val="auto"/>
        <w:rPr>
          <w:rFonts w:hint="eastAsia" w:ascii="方正小标宋简体" w:hAnsi="宋体" w:eastAsia="方正小标宋简体"/>
          <w:color w:val="000000"/>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pStyle w:val="2"/>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44"/>
        </w:rPr>
      </w:pPr>
      <w:r>
        <w:rPr>
          <w:rFonts w:hint="eastAsia" w:ascii="仿宋_GB2312" w:hAnsi="仿宋_GB2312" w:eastAsia="仿宋_GB2312" w:cs="仿宋_GB2312"/>
          <w:color w:val="000000"/>
          <w:spacing w:val="0"/>
          <w:sz w:val="32"/>
          <w:szCs w:val="32"/>
          <w:lang w:eastAsia="zh-CN"/>
        </w:rPr>
        <w:t>焦民〔</w:t>
      </w:r>
      <w:r>
        <w:rPr>
          <w:rFonts w:hint="eastAsia" w:ascii="仿宋_GB2312" w:hAnsi="仿宋_GB2312" w:eastAsia="仿宋_GB2312" w:cs="仿宋_GB2312"/>
          <w:color w:val="000000"/>
          <w:spacing w:val="0"/>
          <w:sz w:val="32"/>
          <w:szCs w:val="32"/>
          <w:lang w:val="en-US" w:eastAsia="zh-CN"/>
        </w:rPr>
        <w:t>202</w:t>
      </w:r>
      <w:r>
        <w:rPr>
          <w:rFonts w:hint="eastAsia" w:ascii="仿宋_GB2312" w:hAnsi="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lang w:eastAsia="zh-CN"/>
        </w:rPr>
        <w:t>〕</w:t>
      </w:r>
      <w:r>
        <w:rPr>
          <w:rFonts w:hint="eastAsia" w:ascii="仿宋_GB2312" w:hAnsi="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焦作市民政局</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default" w:eastAsia="方正小标宋简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w:t>
      </w:r>
      <w:r>
        <w:rPr>
          <w:rFonts w:hint="eastAsia" w:eastAsia="方正小标宋简体"/>
          <w:sz w:val="44"/>
          <w:szCs w:val="44"/>
          <w:lang w:eastAsia="zh-CN"/>
        </w:rPr>
        <w:t>焦作</w:t>
      </w:r>
      <w:r>
        <w:rPr>
          <w:rFonts w:hint="eastAsia" w:eastAsia="方正小标宋简体"/>
          <w:sz w:val="44"/>
          <w:szCs w:val="44"/>
        </w:rPr>
        <w:t>市</w:t>
      </w:r>
      <w:r>
        <w:rPr>
          <w:rFonts w:hint="eastAsia" w:eastAsia="方正小标宋简体"/>
          <w:sz w:val="44"/>
          <w:szCs w:val="44"/>
          <w:lang w:val="en-US" w:eastAsia="zh-CN"/>
        </w:rPr>
        <w:t>民政</w:t>
      </w:r>
      <w:r>
        <w:rPr>
          <w:rFonts w:hint="eastAsia" w:eastAsia="方正小标宋简体"/>
          <w:sz w:val="44"/>
          <w:szCs w:val="44"/>
          <w:lang w:eastAsia="zh-CN"/>
        </w:rPr>
        <w:t>服务</w:t>
      </w:r>
      <w:r>
        <w:rPr>
          <w:rFonts w:hint="eastAsia" w:eastAsia="方正小标宋简体"/>
          <w:sz w:val="44"/>
          <w:szCs w:val="44"/>
        </w:rPr>
        <w:t>机构安全</w:t>
      </w:r>
      <w:r>
        <w:rPr>
          <w:rFonts w:hint="eastAsia" w:eastAsia="方正小标宋简体"/>
          <w:sz w:val="44"/>
          <w:szCs w:val="44"/>
          <w:lang w:val="en-US" w:eastAsia="zh-CN"/>
        </w:rPr>
        <w:t>风险防控</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default" w:ascii="方正小标宋简体" w:hAnsi="方正小标宋简体" w:eastAsia="方正小标宋简体" w:cs="方正小标宋简体"/>
          <w:color w:val="auto"/>
          <w:spacing w:val="-20"/>
          <w:sz w:val="44"/>
          <w:szCs w:val="44"/>
          <w:lang w:val="en-US" w:eastAsia="zh-CN"/>
        </w:rPr>
      </w:pPr>
      <w:r>
        <w:rPr>
          <w:rFonts w:hint="eastAsia" w:eastAsia="方正小标宋简体"/>
          <w:sz w:val="44"/>
          <w:szCs w:val="44"/>
        </w:rPr>
        <w:t>整</w:t>
      </w:r>
      <w:r>
        <w:rPr>
          <w:rFonts w:hint="eastAsia" w:eastAsia="方正小标宋简体"/>
          <w:sz w:val="44"/>
          <w:szCs w:val="44"/>
          <w:lang w:val="en-US" w:eastAsia="zh-CN"/>
        </w:rPr>
        <w:t>改工作</w:t>
      </w:r>
      <w:r>
        <w:rPr>
          <w:rFonts w:hint="eastAsia" w:eastAsia="方正小标宋简体"/>
          <w:sz w:val="44"/>
          <w:szCs w:val="44"/>
        </w:rPr>
        <w:t>方案</w:t>
      </w:r>
      <w:r>
        <w:rPr>
          <w:rFonts w:hint="eastAsia" w:ascii="方正小标宋简体" w:hAnsi="方正小标宋简体" w:eastAsia="方正小标宋简体" w:cs="方正小标宋简体"/>
          <w:color w:val="auto"/>
          <w:spacing w:val="-20"/>
          <w:sz w:val="44"/>
          <w:szCs w:val="44"/>
          <w:lang w:val="en-US" w:eastAsia="zh-CN"/>
        </w:rPr>
        <w:t>的通知</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各县（市）区民政局、市城乡一体化示范区民政和退役军人事务局,市民政服务机构：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现将《焦作市民政服务机构安全风险防控整改工作方案》印发你们，请结合实际，认真抓好贯彻落实。</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5120" w:firstLineChars="16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2021年1月6日</w:t>
      </w:r>
    </w:p>
    <w:p>
      <w:pPr>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焦作市民政服务机构安全风险防控</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eastAsia="方正小标宋简体"/>
          <w:sz w:val="44"/>
          <w:szCs w:val="44"/>
        </w:rPr>
      </w:pPr>
      <w:r>
        <w:rPr>
          <w:rFonts w:hint="eastAsia" w:ascii="Times New Roman" w:hAnsi="Times New Roman" w:eastAsia="方正小标宋简体" w:cs="Times New Roman"/>
          <w:sz w:val="44"/>
          <w:szCs w:val="44"/>
          <w:lang w:val="en-US" w:eastAsia="zh-CN"/>
        </w:rPr>
        <w:t>整改</w:t>
      </w:r>
      <w:r>
        <w:rPr>
          <w:rFonts w:hint="eastAsia" w:eastAsia="方正小标宋简体"/>
          <w:sz w:val="44"/>
          <w:szCs w:val="44"/>
        </w:rPr>
        <w:t>工作方案</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eastAsia="黑体"/>
        </w:rPr>
      </w:pPr>
    </w:p>
    <w:p>
      <w:pPr>
        <w:keepNext w:val="0"/>
        <w:keepLines w:val="0"/>
        <w:pageBreakBefore w:val="0"/>
        <w:widowControl w:val="0"/>
        <w:kinsoku/>
        <w:wordWrap/>
        <w:overflowPunct/>
        <w:topLinePunct w:val="0"/>
        <w:autoSpaceDE/>
        <w:autoSpaceDN/>
        <w:bidi w:val="0"/>
        <w:snapToGrid w:val="0"/>
        <w:spacing w:line="560" w:lineRule="exact"/>
        <w:ind w:firstLine="645"/>
        <w:textAlignment w:val="auto"/>
      </w:pPr>
      <w:r>
        <w:rPr>
          <w:rFonts w:hint="eastAsia"/>
          <w:lang w:eastAsia="zh-CN"/>
        </w:rPr>
        <w:t>为深入贯彻落实河南省民政厅 河南省住房和城乡建设厅</w:t>
      </w:r>
      <w:r>
        <w:rPr>
          <w:rFonts w:hint="eastAsia"/>
          <w:lang w:val="en-US" w:eastAsia="zh-CN"/>
        </w:rPr>
        <w:t xml:space="preserve"> </w:t>
      </w:r>
      <w:r>
        <w:rPr>
          <w:rFonts w:hint="eastAsia"/>
          <w:lang w:eastAsia="zh-CN"/>
        </w:rPr>
        <w:t>河南省卫生健康委员会 河南省应急管理厅</w:t>
      </w:r>
      <w:r>
        <w:rPr>
          <w:rFonts w:hint="eastAsia"/>
          <w:lang w:val="en-US" w:eastAsia="zh-CN"/>
        </w:rPr>
        <w:t xml:space="preserve"> </w:t>
      </w:r>
      <w:r>
        <w:rPr>
          <w:rFonts w:hint="eastAsia"/>
          <w:lang w:eastAsia="zh-CN"/>
        </w:rPr>
        <w:t>河南省市场监督管理局 河南省消防救援总队《关于</w:t>
      </w:r>
      <w:r>
        <w:rPr>
          <w:rFonts w:hint="eastAsia"/>
          <w:lang w:val="en-US" w:eastAsia="zh-CN"/>
        </w:rPr>
        <w:t>印发</w:t>
      </w:r>
      <w:r>
        <w:rPr>
          <w:rFonts w:hint="eastAsia"/>
          <w:lang w:eastAsia="zh-CN"/>
        </w:rPr>
        <w:t>2020年</w:t>
      </w:r>
      <w:r>
        <w:rPr>
          <w:rFonts w:hint="eastAsia"/>
          <w:lang w:val="en-US" w:eastAsia="zh-CN"/>
        </w:rPr>
        <w:t>河南省民政</w:t>
      </w:r>
      <w:r>
        <w:rPr>
          <w:rFonts w:hint="eastAsia"/>
          <w:lang w:eastAsia="zh-CN"/>
        </w:rPr>
        <w:t>服务</w:t>
      </w:r>
      <w:r>
        <w:rPr>
          <w:rFonts w:hint="eastAsia"/>
          <w:lang w:val="en-US" w:eastAsia="zh-CN"/>
        </w:rPr>
        <w:t>机构安全风险防控</w:t>
      </w:r>
      <w:r>
        <w:rPr>
          <w:rFonts w:hint="eastAsia"/>
          <w:lang w:eastAsia="zh-CN"/>
        </w:rPr>
        <w:t>行动</w:t>
      </w:r>
      <w:r>
        <w:rPr>
          <w:rFonts w:hint="eastAsia"/>
          <w:lang w:val="en-US" w:eastAsia="zh-CN"/>
        </w:rPr>
        <w:t>方案</w:t>
      </w:r>
      <w:r>
        <w:rPr>
          <w:rFonts w:hint="eastAsia"/>
          <w:lang w:eastAsia="zh-CN"/>
        </w:rPr>
        <w:t>的通知》（豫民文</w:t>
      </w:r>
      <w:r>
        <w:rPr>
          <w:rFonts w:hint="eastAsia" w:ascii="仿宋_GB2312" w:hAnsi="仿宋_GB2312" w:eastAsia="仿宋_GB2312" w:cs="仿宋_GB2312"/>
          <w:lang w:eastAsia="zh-CN"/>
        </w:rPr>
        <w:t>〔</w:t>
      </w:r>
      <w:r>
        <w:rPr>
          <w:rFonts w:hint="eastAsia" w:ascii="仿宋_GB2312" w:hAnsi="仿宋_GB2312" w:cs="仿宋_GB2312"/>
          <w:lang w:val="en-US" w:eastAsia="zh-CN"/>
        </w:rPr>
        <w:t>2020</w:t>
      </w:r>
      <w:r>
        <w:rPr>
          <w:rFonts w:hint="eastAsia" w:ascii="仿宋_GB2312" w:hAnsi="仿宋_GB2312" w:eastAsia="仿宋_GB2312" w:cs="仿宋_GB2312"/>
          <w:lang w:eastAsia="zh-CN"/>
        </w:rPr>
        <w:t>〕</w:t>
      </w:r>
      <w:r>
        <w:rPr>
          <w:rFonts w:hint="eastAsia" w:ascii="仿宋_GB2312" w:hAnsi="仿宋_GB2312" w:cs="仿宋_GB2312"/>
          <w:lang w:val="en-US" w:eastAsia="zh-CN"/>
        </w:rPr>
        <w:t>189号）精神和《焦作市人民政府食品安全委员会办公室关于加强2021年元旦、春节期间食品安全监管工作的通知》（焦食安办明电</w:t>
      </w:r>
      <w:r>
        <w:rPr>
          <w:rFonts w:hint="eastAsia" w:ascii="仿宋_GB2312" w:hAnsi="仿宋_GB2312" w:eastAsia="仿宋_GB2312" w:cs="仿宋_GB2312"/>
          <w:lang w:eastAsia="zh-CN"/>
        </w:rPr>
        <w:t>〔</w:t>
      </w:r>
      <w:r>
        <w:rPr>
          <w:rFonts w:hint="eastAsia" w:ascii="仿宋_GB2312" w:hAnsi="仿宋_GB2312" w:cs="仿宋_GB2312"/>
          <w:lang w:val="en-US" w:eastAsia="zh-CN"/>
        </w:rPr>
        <w:t>2020</w:t>
      </w:r>
      <w:r>
        <w:rPr>
          <w:rFonts w:hint="eastAsia" w:ascii="仿宋_GB2312" w:hAnsi="仿宋_GB2312" w:eastAsia="仿宋_GB2312" w:cs="仿宋_GB2312"/>
          <w:lang w:eastAsia="zh-CN"/>
        </w:rPr>
        <w:t>〕</w:t>
      </w:r>
      <w:r>
        <w:rPr>
          <w:rFonts w:hint="eastAsia" w:ascii="仿宋_GB2312" w:hAnsi="仿宋_GB2312" w:cs="仿宋_GB2312"/>
          <w:lang w:val="en-US" w:eastAsia="zh-CN"/>
        </w:rPr>
        <w:t>2号）</w:t>
      </w:r>
      <w:r>
        <w:rPr>
          <w:rFonts w:hint="eastAsia"/>
          <w:lang w:val="en-US" w:eastAsia="zh-CN"/>
        </w:rPr>
        <w:t>要求，结合民政服务</w:t>
      </w:r>
      <w:r>
        <w:rPr>
          <w:rFonts w:hint="eastAsia"/>
          <w:lang w:eastAsia="zh-CN"/>
        </w:rPr>
        <w:t>机构实际</w:t>
      </w:r>
      <w:r>
        <w:rPr>
          <w:rFonts w:hint="eastAsia"/>
        </w:rPr>
        <w:t>，</w:t>
      </w:r>
      <w:r>
        <w:rPr>
          <w:rFonts w:hint="eastAsia"/>
          <w:lang w:eastAsia="zh-CN"/>
        </w:rPr>
        <w:t>经市民政局党组研究决定，利用</w:t>
      </w:r>
      <w:r>
        <w:rPr>
          <w:rFonts w:hint="eastAsia"/>
          <w:lang w:val="en-US" w:eastAsia="zh-CN"/>
        </w:rPr>
        <w:t>一</w:t>
      </w:r>
      <w:r>
        <w:rPr>
          <w:rFonts w:hint="eastAsia"/>
          <w:lang w:eastAsia="zh-CN"/>
        </w:rPr>
        <w:t>个月时间，</w:t>
      </w:r>
      <w:r>
        <w:rPr>
          <w:rFonts w:hint="eastAsia"/>
        </w:rPr>
        <w:t>在全市集中开展</w:t>
      </w:r>
      <w:r>
        <w:rPr>
          <w:rFonts w:hint="eastAsia"/>
          <w:lang w:val="en-US" w:eastAsia="zh-CN"/>
        </w:rPr>
        <w:t>民政服务</w:t>
      </w:r>
      <w:r>
        <w:rPr>
          <w:rFonts w:hint="eastAsia"/>
        </w:rPr>
        <w:t>机构</w:t>
      </w:r>
      <w:r>
        <w:rPr>
          <w:rFonts w:hint="eastAsia"/>
          <w:lang w:val="en-US" w:eastAsia="zh-CN"/>
        </w:rPr>
        <w:t>安全风险防控</w:t>
      </w:r>
      <w:r>
        <w:rPr>
          <w:rFonts w:hint="eastAsia"/>
        </w:rPr>
        <w:t>整</w:t>
      </w:r>
      <w:r>
        <w:rPr>
          <w:rFonts w:hint="eastAsia"/>
          <w:lang w:val="en-US" w:eastAsia="zh-CN"/>
        </w:rPr>
        <w:t>改工作</w:t>
      </w:r>
      <w:r>
        <w:rPr>
          <w:rFonts w:hint="eastAsia"/>
        </w:rPr>
        <w:t>，特制定本方案。</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黑体"/>
        </w:rPr>
      </w:pPr>
      <w:r>
        <w:rPr>
          <w:rFonts w:hint="eastAsia" w:eastAsia="黑体"/>
        </w:rPr>
        <w:t>一、工作目标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ascii="仿宋_GB2312" w:hAnsi="仿宋" w:eastAsia="仿宋_GB2312"/>
          <w:sz w:val="32"/>
          <w:szCs w:val="32"/>
        </w:rPr>
        <w:t>坚持以习近平新时代中国特色社会主义思想为指导，坚决贯彻落实习近平总书记关于安全生产重要指示精神以及党中央、国务院和省委、省政府对民政工作高质量发展决策部署，着力防范和化解民政领域重大风险，重点完善提高</w:t>
      </w:r>
      <w:r>
        <w:rPr>
          <w:rFonts w:hint="eastAsia" w:ascii="仿宋_GB2312" w:hAnsi="仿宋"/>
          <w:sz w:val="32"/>
          <w:szCs w:val="32"/>
          <w:lang w:val="en-US" w:eastAsia="zh-CN"/>
        </w:rPr>
        <w:t>民政服务机构</w:t>
      </w:r>
      <w:r>
        <w:rPr>
          <w:rFonts w:hint="eastAsia" w:ascii="仿宋_GB2312" w:hAnsi="仿宋" w:eastAsia="仿宋_GB2312"/>
          <w:sz w:val="32"/>
          <w:szCs w:val="32"/>
        </w:rPr>
        <w:t>服务质量，以安全生产理念引领带动全</w:t>
      </w:r>
      <w:r>
        <w:rPr>
          <w:rFonts w:hint="eastAsia" w:ascii="仿宋_GB2312" w:hAnsi="仿宋"/>
          <w:sz w:val="32"/>
          <w:szCs w:val="32"/>
          <w:lang w:val="en-US" w:eastAsia="zh-CN"/>
        </w:rPr>
        <w:t>市</w:t>
      </w:r>
      <w:r>
        <w:rPr>
          <w:rFonts w:hint="eastAsia" w:ascii="仿宋_GB2312" w:hAnsi="仿宋" w:eastAsia="仿宋_GB2312"/>
          <w:sz w:val="32"/>
          <w:szCs w:val="32"/>
        </w:rPr>
        <w:t>民政服务机构高质量发展。</w:t>
      </w:r>
      <w:r>
        <w:rPr>
          <w:rFonts w:hint="eastAsia" w:ascii="仿宋_GB2312" w:hAnsi="仿宋_GB2312" w:eastAsia="仿宋_GB2312" w:cs="仿宋_GB2312"/>
          <w:color w:val="auto"/>
          <w:sz w:val="32"/>
          <w:szCs w:val="32"/>
          <w:highlight w:val="none"/>
        </w:rPr>
        <w:t>持续开展民政服务机构安全风险防控行动，深入推进行业系统消防安全</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食品安全、卫生防疫规范</w:t>
      </w:r>
      <w:r>
        <w:rPr>
          <w:rFonts w:hint="eastAsia" w:ascii="仿宋_GB2312" w:hAnsi="仿宋_GB2312" w:eastAsia="仿宋_GB2312" w:cs="仿宋_GB2312"/>
          <w:color w:val="auto"/>
          <w:sz w:val="32"/>
          <w:szCs w:val="32"/>
          <w:highlight w:val="none"/>
        </w:rPr>
        <w:t>化管理，</w:t>
      </w:r>
      <w:r>
        <w:rPr>
          <w:rFonts w:hint="eastAsia"/>
        </w:rPr>
        <w:t>着力提升</w:t>
      </w:r>
      <w:r>
        <w:rPr>
          <w:rFonts w:hint="eastAsia"/>
          <w:lang w:val="en-US" w:eastAsia="zh-CN"/>
        </w:rPr>
        <w:t>民政服务领域</w:t>
      </w:r>
      <w:r>
        <w:rPr>
          <w:rFonts w:hint="eastAsia"/>
        </w:rPr>
        <w:t>安全整体水平。</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黑体"/>
        </w:rPr>
      </w:pPr>
      <w:r>
        <w:rPr>
          <w:rFonts w:hint="eastAsia" w:eastAsia="黑体"/>
        </w:rPr>
        <w:t>二、时间安排</w:t>
      </w:r>
    </w:p>
    <w:p>
      <w:pPr>
        <w:keepNext w:val="0"/>
        <w:keepLines w:val="0"/>
        <w:pageBreakBefore w:val="0"/>
        <w:widowControl w:val="0"/>
        <w:kinsoku/>
        <w:wordWrap/>
        <w:overflowPunct/>
        <w:topLinePunct w:val="0"/>
        <w:autoSpaceDE/>
        <w:autoSpaceDN/>
        <w:bidi w:val="0"/>
        <w:snapToGrid w:val="0"/>
        <w:spacing w:line="560" w:lineRule="exact"/>
        <w:ind w:firstLine="645"/>
        <w:textAlignment w:val="auto"/>
      </w:pP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r>
        <w:rPr>
          <w:rFonts w:hint="eastAsia"/>
          <w:lang w:eastAsia="zh-CN"/>
        </w:rPr>
        <w:t>——</w:t>
      </w:r>
      <w:r>
        <w:rPr>
          <w:rFonts w:hint="eastAsia"/>
          <w:lang w:val="en-US" w:eastAsia="zh-CN"/>
        </w:rPr>
        <w:t>2020年2月10日</w:t>
      </w:r>
      <w:r>
        <w:rPr>
          <w:rFonts w:hint="eastAsia"/>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黑体"/>
        </w:rPr>
      </w:pPr>
      <w:r>
        <w:rPr>
          <w:rFonts w:hint="eastAsia" w:eastAsia="黑体"/>
        </w:rPr>
        <w:t>三、整治范围</w:t>
      </w:r>
    </w:p>
    <w:p>
      <w:pPr>
        <w:keepNext w:val="0"/>
        <w:keepLines w:val="0"/>
        <w:pageBreakBefore w:val="0"/>
        <w:widowControl w:val="0"/>
        <w:kinsoku/>
        <w:wordWrap/>
        <w:overflowPunct/>
        <w:topLinePunct w:val="0"/>
        <w:autoSpaceDE/>
        <w:autoSpaceDN/>
        <w:bidi w:val="0"/>
        <w:snapToGrid w:val="0"/>
        <w:spacing w:line="560" w:lineRule="exact"/>
        <w:ind w:firstLine="645"/>
        <w:textAlignment w:val="auto"/>
      </w:pPr>
      <w:r>
        <w:rPr>
          <w:rFonts w:hint="eastAsia"/>
          <w:lang w:val="en-US" w:eastAsia="zh-CN"/>
        </w:rPr>
        <w:t>全市各级</w:t>
      </w:r>
      <w:r>
        <w:rPr>
          <w:rFonts w:hint="eastAsia"/>
          <w:lang w:eastAsia="zh-CN"/>
        </w:rPr>
        <w:t>民政服务机构</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黑体"/>
        </w:rPr>
      </w:pPr>
      <w:r>
        <w:rPr>
          <w:rFonts w:hint="eastAsia" w:eastAsia="黑体"/>
        </w:rPr>
        <w:t>四、整治重点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lang w:val="en-US" w:eastAsia="zh-CN"/>
        </w:rPr>
      </w:pPr>
      <w:r>
        <w:rPr>
          <w:rFonts w:hint="eastAsia"/>
          <w:lang w:val="en-US" w:eastAsia="zh-CN"/>
        </w:rPr>
        <w:t>根据</w:t>
      </w:r>
      <w:r>
        <w:rPr>
          <w:rFonts w:hint="eastAsia"/>
          <w:lang w:eastAsia="zh-CN"/>
        </w:rPr>
        <w:t>《关于</w:t>
      </w:r>
      <w:r>
        <w:rPr>
          <w:rFonts w:hint="eastAsia"/>
          <w:lang w:val="en-US" w:eastAsia="zh-CN"/>
        </w:rPr>
        <w:t>印发</w:t>
      </w:r>
      <w:r>
        <w:rPr>
          <w:rFonts w:hint="eastAsia"/>
          <w:lang w:eastAsia="zh-CN"/>
        </w:rPr>
        <w:t>2020年</w:t>
      </w:r>
      <w:r>
        <w:rPr>
          <w:rFonts w:hint="eastAsia"/>
          <w:lang w:val="en-US" w:eastAsia="zh-CN"/>
        </w:rPr>
        <w:t>河南省民政</w:t>
      </w:r>
      <w:r>
        <w:rPr>
          <w:rFonts w:hint="eastAsia"/>
          <w:lang w:eastAsia="zh-CN"/>
        </w:rPr>
        <w:t>服务</w:t>
      </w:r>
      <w:r>
        <w:rPr>
          <w:rFonts w:hint="eastAsia"/>
          <w:lang w:val="en-US" w:eastAsia="zh-CN"/>
        </w:rPr>
        <w:t>机构安全风险防控</w:t>
      </w:r>
      <w:r>
        <w:rPr>
          <w:rFonts w:hint="eastAsia"/>
          <w:lang w:eastAsia="zh-CN"/>
        </w:rPr>
        <w:t>行动</w:t>
      </w:r>
      <w:r>
        <w:rPr>
          <w:rFonts w:hint="eastAsia"/>
          <w:lang w:val="en-US" w:eastAsia="zh-CN"/>
        </w:rPr>
        <w:t>方案</w:t>
      </w:r>
      <w:r>
        <w:rPr>
          <w:rFonts w:hint="eastAsia"/>
          <w:lang w:eastAsia="zh-CN"/>
        </w:rPr>
        <w:t>的通知》（豫民文</w:t>
      </w:r>
      <w:r>
        <w:rPr>
          <w:rFonts w:hint="eastAsia" w:ascii="仿宋_GB2312" w:hAnsi="仿宋_GB2312" w:eastAsia="仿宋_GB2312" w:cs="仿宋_GB2312"/>
          <w:lang w:eastAsia="zh-CN"/>
        </w:rPr>
        <w:t>〔</w:t>
      </w:r>
      <w:r>
        <w:rPr>
          <w:rFonts w:hint="eastAsia" w:ascii="仿宋_GB2312" w:hAnsi="仿宋_GB2312" w:cs="仿宋_GB2312"/>
          <w:lang w:val="en-US" w:eastAsia="zh-CN"/>
        </w:rPr>
        <w:t>2020</w:t>
      </w:r>
      <w:r>
        <w:rPr>
          <w:rFonts w:hint="eastAsia" w:ascii="仿宋_GB2312" w:hAnsi="仿宋_GB2312" w:eastAsia="仿宋_GB2312" w:cs="仿宋_GB2312"/>
          <w:lang w:eastAsia="zh-CN"/>
        </w:rPr>
        <w:t>〕</w:t>
      </w:r>
      <w:r>
        <w:rPr>
          <w:rFonts w:hint="eastAsia" w:ascii="仿宋_GB2312" w:hAnsi="仿宋_GB2312" w:cs="仿宋_GB2312"/>
          <w:lang w:val="en-US" w:eastAsia="zh-CN"/>
        </w:rPr>
        <w:t>189号）要求，在自查和全省异地互查发现的所有安全隐患问题，各机构以《河南省民政服务机构安全风险防控台账》和《河南省民政服务机构安全风险防控异地检查汇总台帐》为准，深入全面开展整改工作。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lang w:eastAsia="zh-CN"/>
        </w:rPr>
      </w:pPr>
      <w:r>
        <w:rPr>
          <w:rFonts w:hint="eastAsia" w:eastAsia="楷体_GB2312"/>
        </w:rPr>
        <w:t>（一）</w:t>
      </w:r>
      <w:r>
        <w:rPr>
          <w:rFonts w:hint="eastAsia" w:eastAsia="楷体_GB2312"/>
          <w:lang w:eastAsia="zh-CN"/>
        </w:rPr>
        <w:t>消防安全方面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eastAsia="楷体_GB2312"/>
          <w:lang w:val="en-US" w:eastAsia="zh-CN"/>
        </w:rPr>
        <w:t>1.</w:t>
      </w:r>
      <w:r>
        <w:rPr>
          <w:rFonts w:hint="eastAsia" w:eastAsia="楷体_GB2312"/>
        </w:rPr>
        <w:t>单位主体责任落实情况。</w:t>
      </w:r>
      <w:r>
        <w:rPr>
          <w:rFonts w:hint="eastAsia"/>
        </w:rPr>
        <w:t>消防安全组织机构不健全，</w:t>
      </w:r>
      <w:r>
        <w:rPr>
          <w:rFonts w:hint="eastAsia"/>
          <w:lang w:eastAsia="zh-CN"/>
        </w:rPr>
        <w:t>相关</w:t>
      </w:r>
      <w:r>
        <w:rPr>
          <w:rFonts w:hint="eastAsia"/>
        </w:rPr>
        <w:t>安全责任人、管理人不明确，未有效履行消防安全职责；重点部位管理、防火巡查检查、</w:t>
      </w:r>
      <w:r>
        <w:rPr>
          <w:rFonts w:hint="eastAsia"/>
          <w:lang w:eastAsia="zh-CN"/>
        </w:rPr>
        <w:t>消防</w:t>
      </w:r>
      <w:r>
        <w:rPr>
          <w:rFonts w:hint="eastAsia"/>
        </w:rPr>
        <w:t>宣传培训</w:t>
      </w:r>
      <w:r>
        <w:rPr>
          <w:rFonts w:hint="eastAsia"/>
          <w:lang w:eastAsia="zh-CN"/>
        </w:rPr>
        <w:t>和</w:t>
      </w:r>
      <w:r>
        <w:rPr>
          <w:rFonts w:hint="eastAsia"/>
        </w:rPr>
        <w:t>演练等制度不健全、不落实；未按照有关规定落实夜间每</w:t>
      </w:r>
      <w:r>
        <w:t>2</w:t>
      </w:r>
      <w:r>
        <w:rPr>
          <w:rFonts w:hint="eastAsia"/>
        </w:rPr>
        <w:t>小时巡查；从业人员不掌握初期火灾扑救常识和弱势群体应急疏散方法</w:t>
      </w:r>
      <w:r>
        <w:rPr>
          <w:rFonts w:hint="eastAsia"/>
          <w:sz w:val="31"/>
          <w:szCs w:val="31"/>
        </w:rPr>
        <w:t>；</w:t>
      </w:r>
      <w:r>
        <w:rPr>
          <w:rFonts w:hint="eastAsia"/>
        </w:rPr>
        <w:t>消防控制室人员未持证上岗或未落实</w:t>
      </w:r>
      <w:r>
        <w:t>24</w:t>
      </w:r>
      <w:r>
        <w:rPr>
          <w:rFonts w:hint="eastAsia"/>
        </w:rPr>
        <w:t>小时双人值班等</w:t>
      </w:r>
      <w:r>
        <w:rPr>
          <w:rFonts w:hint="eastAsia"/>
          <w:sz w:val="31"/>
          <w:szCs w:val="31"/>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eastAsia="楷体_GB2312"/>
          <w:lang w:val="en-US" w:eastAsia="zh-CN"/>
        </w:rPr>
        <w:t>2.</w:t>
      </w:r>
      <w:r>
        <w:rPr>
          <w:rFonts w:hint="eastAsia" w:eastAsia="楷体_GB2312"/>
        </w:rPr>
        <w:t>场所合法性。</w:t>
      </w:r>
      <w:r>
        <w:rPr>
          <w:rFonts w:hint="eastAsia"/>
        </w:rPr>
        <w:t>属于办理养老机构设立</w:t>
      </w:r>
      <w:r>
        <w:rPr>
          <w:rFonts w:hint="eastAsia"/>
          <w:lang w:eastAsia="zh-CN"/>
        </w:rPr>
        <w:t>备案</w:t>
      </w:r>
      <w:r>
        <w:rPr>
          <w:rFonts w:hint="eastAsia"/>
        </w:rPr>
        <w:t>范围的单位未依法办理养老机构</w:t>
      </w:r>
      <w:r>
        <w:rPr>
          <w:rFonts w:hint="eastAsia"/>
          <w:lang w:eastAsia="zh-CN"/>
        </w:rPr>
        <w:t>登记备案</w:t>
      </w:r>
      <w:r>
        <w:rPr>
          <w:rFonts w:hint="eastAsia"/>
        </w:rPr>
        <w:t>；依法应经消防设计审核、验收的单位未办理消防行政许可。</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pPr>
      <w:r>
        <w:rPr>
          <w:rFonts w:hint="eastAsia" w:eastAsia="楷体_GB2312"/>
          <w:lang w:val="en-US" w:eastAsia="zh-CN"/>
        </w:rPr>
        <w:t>3.</w:t>
      </w:r>
      <w:r>
        <w:rPr>
          <w:rFonts w:hint="eastAsia" w:eastAsia="楷体_GB2312"/>
        </w:rPr>
        <w:t>建筑防火情况。</w:t>
      </w:r>
      <w:r>
        <w:rPr>
          <w:rFonts w:hint="eastAsia"/>
        </w:rPr>
        <w:t>所在建筑耐火等级、防火间距、消防车通道、防火分区不符合相关技术标准；违规采用易燃可燃材料装修装饰；在外墙门窗上设置影响逃生、灭火救援的障碍物；使用易燃可燃夹芯彩钢板搭建临时建筑。</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pPr>
      <w:r>
        <w:rPr>
          <w:rFonts w:hint="eastAsia" w:eastAsia="楷体_GB2312"/>
          <w:lang w:val="en-US" w:eastAsia="zh-CN"/>
        </w:rPr>
        <w:t>4.</w:t>
      </w:r>
      <w:r>
        <w:rPr>
          <w:rFonts w:hint="eastAsia" w:eastAsia="楷体_GB2312"/>
        </w:rPr>
        <w:t>安全疏散情况。</w:t>
      </w:r>
      <w:r>
        <w:rPr>
          <w:rFonts w:hint="eastAsia"/>
        </w:rPr>
        <w:t>疏散通道、安全出口、指示标志、应急照明等不符合消防技术规范规定；堵塞疏散通道，锁闭安全出口，违规占用消防车通道；在楼道、门厅内违规停放电动自行车并充电；未结合老年人和不能自理人员特点，制定针对性</w:t>
      </w:r>
      <w:r>
        <w:rPr>
          <w:rFonts w:hint="eastAsia" w:ascii="仿宋_GB2312" w:hAnsi="Courier New" w:cs="仿宋_GB2312"/>
        </w:rPr>
        <w:t>应急疏散对策和措施。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eastAsia="楷体_GB2312"/>
          <w:lang w:val="en-US" w:eastAsia="zh-CN"/>
        </w:rPr>
        <w:t>5.</w:t>
      </w:r>
      <w:r>
        <w:rPr>
          <w:rFonts w:hint="eastAsia" w:eastAsia="楷体_GB2312"/>
        </w:rPr>
        <w:t>建筑消防设施运行情况。</w:t>
      </w:r>
      <w:r>
        <w:rPr>
          <w:rFonts w:hint="eastAsia"/>
        </w:rPr>
        <w:t>建筑总面积</w:t>
      </w:r>
      <w:r>
        <w:t>500M</w:t>
      </w:r>
      <w:r>
        <w:rPr>
          <w:vertAlign w:val="superscript"/>
        </w:rPr>
        <w:t>2</w:t>
      </w:r>
      <w:r>
        <w:rPr>
          <w:rFonts w:hint="eastAsia"/>
        </w:rPr>
        <w:t>以上的养老机构未按照国家规范标准要求设置火灾自动报警系统和电气火灾监控系统；室内外消火栓、灭火器等器材</w:t>
      </w:r>
      <w:r>
        <w:rPr>
          <w:rFonts w:hint="eastAsia"/>
          <w:szCs w:val="21"/>
        </w:rPr>
        <w:t>未达到国家规范标准或未保持完好有效；设有自动消防设施的单位</w:t>
      </w:r>
      <w:r>
        <w:rPr>
          <w:rFonts w:hint="eastAsia"/>
        </w:rPr>
        <w:t>未与具备资质的维护保养机构签订合同；建筑总面积</w:t>
      </w:r>
      <w:r>
        <w:rPr>
          <w:rFonts w:eastAsia="楷体_GB2312"/>
        </w:rPr>
        <w:t>500M</w:t>
      </w:r>
      <w:r>
        <w:rPr>
          <w:rFonts w:eastAsia="楷体_GB2312"/>
          <w:vertAlign w:val="superscript"/>
        </w:rPr>
        <w:t>2</w:t>
      </w:r>
      <w:r>
        <w:rPr>
          <w:rFonts w:hint="eastAsia"/>
        </w:rPr>
        <w:t>以下的养老机构未设置独立式感烟火灾探测报警器和简易喷水灭火设施，未实现联网控制，未保持完整好用。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eastAsia="楷体_GB2312"/>
          <w:lang w:val="en-US" w:eastAsia="zh-CN"/>
        </w:rPr>
        <w:t>6.</w:t>
      </w:r>
      <w:r>
        <w:rPr>
          <w:rFonts w:hint="eastAsia" w:eastAsia="楷体_GB2312"/>
        </w:rPr>
        <w:t>安全用火、用电情况。</w:t>
      </w:r>
      <w:r>
        <w:rPr>
          <w:rFonts w:hint="eastAsia"/>
        </w:rPr>
        <w:t>电气线路敷设不规范，违规使用大功率电器、私拉乱接临时线路；使用质量不达标的</w:t>
      </w:r>
      <w:r>
        <w:rPr>
          <w:rFonts w:hint="eastAsia"/>
          <w:lang w:eastAsia="zh-CN"/>
        </w:rPr>
        <w:t>空调</w:t>
      </w:r>
      <w:r>
        <w:rPr>
          <w:rFonts w:hint="eastAsia"/>
        </w:rPr>
        <w:t>、</w:t>
      </w:r>
      <w:r>
        <w:rPr>
          <w:rFonts w:hint="eastAsia"/>
          <w:lang w:eastAsia="zh-CN"/>
        </w:rPr>
        <w:t>电风扇</w:t>
      </w:r>
      <w:r>
        <w:rPr>
          <w:rFonts w:hint="eastAsia"/>
        </w:rPr>
        <w:t>等</w:t>
      </w:r>
      <w:r>
        <w:rPr>
          <w:rFonts w:hint="eastAsia"/>
          <w:lang w:eastAsia="zh-CN"/>
        </w:rPr>
        <w:t>降温</w:t>
      </w:r>
      <w:r>
        <w:rPr>
          <w:rFonts w:hint="eastAsia"/>
        </w:rPr>
        <w:t>设备；打火机、火柴等火源管控不到位，老人起居室内违规抽烟、使用蚊香。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lang w:eastAsia="zh-CN"/>
        </w:rPr>
      </w:pPr>
      <w:r>
        <w:rPr>
          <w:rFonts w:hint="eastAsia" w:eastAsia="楷体_GB2312"/>
          <w:lang w:eastAsia="zh-CN"/>
        </w:rPr>
        <w:t>（二）食品</w:t>
      </w:r>
      <w:r>
        <w:rPr>
          <w:rFonts w:hint="eastAsia" w:eastAsia="楷体_GB2312"/>
          <w:lang w:val="en-US" w:eastAsia="zh-CN"/>
        </w:rPr>
        <w:t>药品</w:t>
      </w:r>
      <w:r>
        <w:rPr>
          <w:rFonts w:hint="eastAsia" w:eastAsia="楷体_GB2312"/>
          <w:lang w:eastAsia="zh-CN"/>
        </w:rPr>
        <w:t>安全方面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eastAsia="zh-CN"/>
        </w:rPr>
        <w:t>重点</w:t>
      </w:r>
      <w:r>
        <w:rPr>
          <w:rFonts w:hint="eastAsia"/>
          <w:lang w:val="en-US" w:eastAsia="zh-CN"/>
        </w:rPr>
        <w:t>落实民政服务机构</w:t>
      </w:r>
      <w:r>
        <w:rPr>
          <w:rFonts w:hint="eastAsia"/>
          <w:lang w:eastAsia="zh-CN"/>
        </w:rPr>
        <w:t>持证经营情况、食品安全责任落实、从业人员健康管理和培训管理、场所与设施设备、食品安全管理制度落实等</w:t>
      </w:r>
      <w:r>
        <w:rPr>
          <w:rFonts w:hint="eastAsia"/>
          <w:lang w:val="en-US" w:eastAsia="zh-CN"/>
        </w:rPr>
        <w:t>5个方面内容，实现食品安全全覆盖、有人管、管到位，切实保障民政养老机构老年人的饮食安全。</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（三）公共卫生方面</w:t>
      </w:r>
    </w:p>
    <w:p>
      <w:pPr>
        <w:pStyle w:val="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default"/>
          <w:lang w:val="en-US" w:eastAsia="zh-CN"/>
        </w:rPr>
      </w:pPr>
      <w:r>
        <w:rPr>
          <w:rFonts w:hint="eastAsia"/>
          <w:lang w:val="en-US" w:eastAsia="zh-CN"/>
        </w:rPr>
        <w:t xml:space="preserve">    重点落实新冠肺炎疫情防控措施、建立并落实执行传染病防控、院内感染防控的制度、流程、预案。</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（四）特种设施设备安全方面</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lang w:val="en-US" w:eastAsia="zh-CN"/>
        </w:rPr>
        <w:t>制定特种设施设备安全、突发事件等相关管理制度、预警机制及应急预案、设施设备维保及时、操作人员持证上岗规范操作。</w:t>
      </w:r>
    </w:p>
    <w:p>
      <w:pPr>
        <w:pStyle w:val="2"/>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房屋使用安全方面</w:t>
      </w:r>
    </w:p>
    <w:p>
      <w:pPr>
        <w:pStyle w:val="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lang w:val="en-US" w:eastAsia="zh-CN"/>
        </w:rPr>
      </w:pPr>
      <w:r>
        <w:rPr>
          <w:rFonts w:hint="eastAsia" w:ascii="Times New Roman" w:hAnsi="Times New Roman" w:eastAsia="楷体_GB2312" w:cs="Times New Roman"/>
          <w:kern w:val="2"/>
          <w:sz w:val="32"/>
          <w:szCs w:val="32"/>
          <w:lang w:val="en-US" w:eastAsia="zh-CN" w:bidi="ar-SA"/>
        </w:rPr>
        <w:t xml:space="preserve">    </w:t>
      </w:r>
      <w:r>
        <w:rPr>
          <w:rFonts w:hint="eastAsia" w:ascii="Times New Roman" w:hAnsi="Times New Roman" w:cs="Times New Roman"/>
          <w:lang w:val="en-US" w:eastAsia="zh-CN"/>
        </w:rPr>
        <w:t>对房屋建筑物开展检查，建立房屋安全管理档案，维护房屋整体结构安全。</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日常安全管理方面</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cs="Times New Roman"/>
          <w:lang w:val="en-US" w:eastAsia="zh-CN"/>
        </w:rPr>
        <w:t>机构安全管理工作组织机构健全、责任明确、制度完善、措施到位。</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黑体"/>
        </w:rPr>
      </w:pPr>
      <w:r>
        <w:rPr>
          <w:rFonts w:hint="eastAsia" w:eastAsia="黑体"/>
          <w:lang w:val="en-US" w:eastAsia="zh-CN"/>
        </w:rPr>
        <w:t>五、</w:t>
      </w:r>
      <w:r>
        <w:rPr>
          <w:rFonts w:hint="eastAsia" w:eastAsia="黑体"/>
        </w:rPr>
        <w:t>工作要求</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楷体_GB2312"/>
          <w:bCs/>
        </w:rPr>
      </w:pPr>
      <w:r>
        <w:rPr>
          <w:rFonts w:hint="eastAsia" w:eastAsia="楷体_GB2312"/>
          <w:bCs/>
        </w:rPr>
        <w:t>（一）加强组织领导。</w:t>
      </w:r>
      <w:r>
        <w:rPr>
          <w:rFonts w:hint="eastAsia"/>
          <w:lang w:eastAsia="zh-CN"/>
        </w:rPr>
        <w:t>市民政局成立以卜庆正局长为组长，仝国良副局长为副组长，市养老服务科、</w:t>
      </w:r>
      <w:r>
        <w:rPr>
          <w:rFonts w:hint="eastAsia"/>
          <w:lang w:val="en-US" w:eastAsia="zh-CN"/>
        </w:rPr>
        <w:t>社会事务科、儿童福利科</w:t>
      </w:r>
      <w:r>
        <w:rPr>
          <w:rFonts w:hint="eastAsia"/>
          <w:lang w:eastAsia="zh-CN"/>
        </w:rPr>
        <w:t>科长和各县（市）区民政局长为组员的领导工作小组，办公室设市民政局养老服务科，袁晶为办公室主任，负责全市民政服务机构的安全</w:t>
      </w:r>
      <w:r>
        <w:rPr>
          <w:rFonts w:hint="eastAsia"/>
          <w:lang w:val="en-US" w:eastAsia="zh-CN"/>
        </w:rPr>
        <w:t>整治</w:t>
      </w:r>
      <w:r>
        <w:rPr>
          <w:rFonts w:hint="eastAsia"/>
          <w:lang w:eastAsia="zh-CN"/>
        </w:rPr>
        <w:t>工作。各县（市）区结合本地实际制</w:t>
      </w:r>
      <w:r>
        <w:rPr>
          <w:rFonts w:hint="eastAsia"/>
        </w:rPr>
        <w:t>定具体实施方案，明确治理责任，细化工作措施，层层传导压力，级级压实责任，确保专项整治工作取得实效。</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eastAsia="楷体_GB2312"/>
          <w:bCs/>
        </w:rPr>
        <w:t>（二）严格落实责任。</w:t>
      </w:r>
      <w:r>
        <w:rPr>
          <w:rFonts w:hint="eastAsia"/>
        </w:rPr>
        <w:t>要严格按照国务院《消防安全责任制实施办法》</w:t>
      </w:r>
      <w:r>
        <w:rPr>
          <w:rFonts w:hint="eastAsia"/>
          <w:lang w:eastAsia="zh-CN"/>
        </w:rPr>
        <w:t>和《关于深化改革加强食品安全工作的意见》要求</w:t>
      </w:r>
      <w:r>
        <w:rPr>
          <w:rFonts w:hint="eastAsia"/>
        </w:rPr>
        <w:t>，落实政府属地管理、行业监管责任和养老机构主体责任，强化整治措施，加强综合治理，确保专项整治取得实效。</w:t>
      </w:r>
      <w:r>
        <w:rPr>
          <w:rFonts w:hint="eastAsia"/>
          <w:lang w:eastAsia="zh-CN"/>
        </w:rPr>
        <w:t>各县（市）区</w:t>
      </w:r>
      <w:r>
        <w:rPr>
          <w:rFonts w:hint="eastAsia"/>
        </w:rPr>
        <w:t>要建立信息互通、会商研究、联合执法等运作机制，切实形成齐抓共管合力。</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eastAsia="楷体_GB2312"/>
          <w:bCs/>
        </w:rPr>
        <w:t>（三）健全长效机制。</w:t>
      </w:r>
      <w:r>
        <w:rPr>
          <w:rFonts w:hint="eastAsia"/>
          <w:lang w:eastAsia="zh-CN"/>
        </w:rPr>
        <w:t>各县（市）区民政局</w:t>
      </w:r>
      <w:r>
        <w:rPr>
          <w:rFonts w:hint="eastAsia"/>
        </w:rPr>
        <w:t>要按照民政部、公安部联合印发的《社会福利机构消防安全管理十项规定》</w:t>
      </w:r>
      <w:r>
        <w:rPr>
          <w:rFonts w:hint="eastAsia"/>
          <w:lang w:eastAsia="zh-CN"/>
        </w:rPr>
        <w:t>、</w:t>
      </w:r>
      <w:r>
        <w:rPr>
          <w:rFonts w:hint="eastAsia"/>
          <w:lang w:val="en-US" w:eastAsia="zh-CN"/>
        </w:rPr>
        <w:t>河南省民政</w:t>
      </w:r>
      <w:r>
        <w:rPr>
          <w:rFonts w:hint="eastAsia"/>
          <w:lang w:eastAsia="zh-CN"/>
        </w:rPr>
        <w:t>服务</w:t>
      </w:r>
      <w:r>
        <w:rPr>
          <w:rFonts w:hint="eastAsia"/>
          <w:lang w:val="en-US" w:eastAsia="zh-CN"/>
        </w:rPr>
        <w:t>机构安全风险防控</w:t>
      </w:r>
      <w:r>
        <w:rPr>
          <w:rFonts w:hint="eastAsia"/>
          <w:lang w:eastAsia="zh-CN"/>
        </w:rPr>
        <w:t>行动</w:t>
      </w:r>
      <w:r>
        <w:rPr>
          <w:rFonts w:hint="eastAsia"/>
          <w:lang w:val="en-US" w:eastAsia="zh-CN"/>
        </w:rPr>
        <w:t>方案</w:t>
      </w:r>
      <w:r>
        <w:rPr>
          <w:rFonts w:hint="eastAsia"/>
          <w:lang w:eastAsia="zh-CN"/>
        </w:rPr>
        <w:t>和市政府</w:t>
      </w:r>
      <w:r>
        <w:rPr>
          <w:rFonts w:hint="eastAsia"/>
          <w:lang w:val="en-US" w:eastAsia="zh-CN"/>
        </w:rPr>
        <w:t>食品安全委员会办公室</w:t>
      </w:r>
      <w:r>
        <w:rPr>
          <w:rFonts w:hint="eastAsia"/>
          <w:lang w:eastAsia="zh-CN"/>
        </w:rPr>
        <w:t>《关于</w:t>
      </w:r>
      <w:r>
        <w:rPr>
          <w:rFonts w:hint="eastAsia"/>
          <w:lang w:val="en-US" w:eastAsia="zh-CN"/>
        </w:rPr>
        <w:t>加强2021年元旦、春节期间食品安全监管工作的通知</w:t>
      </w:r>
      <w:r>
        <w:rPr>
          <w:rFonts w:hint="eastAsia"/>
          <w:lang w:eastAsia="zh-CN"/>
        </w:rPr>
        <w:t>》要求</w:t>
      </w:r>
      <w:r>
        <w:rPr>
          <w:rFonts w:hint="eastAsia"/>
        </w:rPr>
        <w:t>，将消防安全</w:t>
      </w:r>
      <w:r>
        <w:rPr>
          <w:rFonts w:hint="eastAsia"/>
          <w:lang w:eastAsia="zh-CN"/>
        </w:rPr>
        <w:t>、</w:t>
      </w:r>
      <w:r>
        <w:rPr>
          <w:rFonts w:hint="eastAsia"/>
          <w:lang w:val="en-US" w:eastAsia="zh-CN"/>
        </w:rPr>
        <w:t>食品</w:t>
      </w:r>
      <w:r>
        <w:rPr>
          <w:rFonts w:hint="eastAsia"/>
          <w:lang w:eastAsia="zh-CN"/>
        </w:rPr>
        <w:t>安全</w:t>
      </w:r>
      <w:r>
        <w:rPr>
          <w:rFonts w:hint="eastAsia"/>
          <w:lang w:val="en-US" w:eastAsia="zh-CN"/>
        </w:rPr>
        <w:t>和疫情防控等</w:t>
      </w:r>
      <w:r>
        <w:rPr>
          <w:rFonts w:hint="eastAsia"/>
          <w:lang w:eastAsia="zh-CN"/>
        </w:rPr>
        <w:t>一并</w:t>
      </w:r>
      <w:r>
        <w:rPr>
          <w:rFonts w:hint="eastAsia"/>
        </w:rPr>
        <w:t>纳入行业系统综合考评体系，与日常业务工作同部署、同考评。要坚持边整治边总结，固化好的经验做法，对存在的普遍性问题，要研究制定针对性、实效性措施，标本兼治、综合施治，切实解决突出问题、提升</w:t>
      </w:r>
      <w:r>
        <w:rPr>
          <w:rFonts w:hint="eastAsia"/>
          <w:lang w:val="en-US" w:eastAsia="zh-CN"/>
        </w:rPr>
        <w:t>民政服务</w:t>
      </w:r>
      <w:r>
        <w:rPr>
          <w:rFonts w:hint="eastAsia"/>
        </w:rPr>
        <w:t>机构安全水平。</w:t>
      </w:r>
      <w:bookmarkEnd w:id="0"/>
      <w:bookmarkEnd w:id="1"/>
      <w:bookmarkEnd w:id="2"/>
      <w:bookmarkEnd w:id="3"/>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rPr>
          <w:rFonts w:hint="eastAsia" w:ascii="Times New Roman" w:hAnsi="Times New Roman" w:cs="Times New Roman"/>
          <w:lang w:eastAsia="zh-CN"/>
        </w:rPr>
      </w:pPr>
      <w:r>
        <w:rPr>
          <w:rFonts w:hint="eastAsia"/>
        </w:rPr>
        <w:t>专项整治期间，各</w:t>
      </w:r>
      <w:r>
        <w:rPr>
          <w:rFonts w:hint="eastAsia"/>
          <w:lang w:eastAsia="zh-CN"/>
        </w:rPr>
        <w:t>县（市）区</w:t>
      </w:r>
      <w:r>
        <w:rPr>
          <w:rFonts w:hint="eastAsia"/>
        </w:rPr>
        <w:t>每周</w:t>
      </w:r>
      <w:r>
        <w:rPr>
          <w:rFonts w:hint="eastAsia"/>
          <w:lang w:eastAsia="zh-CN"/>
        </w:rPr>
        <w:t>三下午</w:t>
      </w:r>
      <w:r>
        <w:rPr>
          <w:rFonts w:hint="eastAsia"/>
          <w:lang w:val="en-US" w:eastAsia="zh-CN"/>
        </w:rPr>
        <w:t>17</w:t>
      </w:r>
      <w:r>
        <w:rPr>
          <w:rFonts w:hint="eastAsia"/>
        </w:rPr>
        <w:t>时前向市民政局反馈本周工作进展情况</w:t>
      </w:r>
      <w:r>
        <w:rPr>
          <w:rFonts w:hint="eastAsia"/>
          <w:lang w:eastAsia="zh-CN"/>
        </w:rPr>
        <w:t>；</w:t>
      </w:r>
      <w:r>
        <w:rPr>
          <w:rFonts w:hint="eastAsia"/>
          <w:lang w:val="en-US" w:eastAsia="zh-CN"/>
        </w:rPr>
        <w:t>2</w:t>
      </w:r>
      <w:r>
        <w:rPr>
          <w:rFonts w:hint="eastAsia"/>
        </w:rPr>
        <w:t>月</w:t>
      </w:r>
      <w:r>
        <w:rPr>
          <w:rFonts w:hint="eastAsia"/>
          <w:lang w:val="en-US" w:eastAsia="zh-CN"/>
        </w:rPr>
        <w:t>10</w:t>
      </w:r>
      <w:r>
        <w:rPr>
          <w:rFonts w:hint="eastAsia"/>
        </w:rPr>
        <w:t>日前报</w:t>
      </w:r>
      <w:r>
        <w:rPr>
          <w:rFonts w:hint="eastAsia"/>
          <w:lang w:eastAsia="zh-CN"/>
        </w:rPr>
        <w:t>送</w:t>
      </w:r>
      <w:r>
        <w:rPr>
          <w:rFonts w:hint="eastAsia"/>
          <w:lang w:val="en-US" w:eastAsia="zh-CN"/>
        </w:rPr>
        <w:t>民政服务</w:t>
      </w:r>
      <w:r>
        <w:rPr>
          <w:rFonts w:hint="eastAsia"/>
        </w:rPr>
        <w:t>机构</w:t>
      </w:r>
      <w:r>
        <w:rPr>
          <w:rFonts w:hint="eastAsia" w:ascii="Times New Roman" w:hAnsi="Times New Roman" w:cs="Times New Roman"/>
        </w:rPr>
        <w:t>安全</w:t>
      </w:r>
      <w:r>
        <w:rPr>
          <w:rFonts w:hint="eastAsia" w:ascii="Times New Roman" w:hAnsi="Times New Roman" w:cs="Times New Roman"/>
          <w:lang w:val="en-US" w:eastAsia="zh-CN"/>
        </w:rPr>
        <w:t>风险防控</w:t>
      </w:r>
      <w:r>
        <w:rPr>
          <w:rFonts w:hint="eastAsia" w:ascii="Times New Roman" w:hAnsi="Times New Roman" w:cs="Times New Roman"/>
        </w:rPr>
        <w:t>整</w:t>
      </w:r>
      <w:r>
        <w:rPr>
          <w:rFonts w:hint="eastAsia" w:ascii="Times New Roman" w:hAnsi="Times New Roman" w:cs="Times New Roman"/>
          <w:lang w:val="en-US" w:eastAsia="zh-CN"/>
        </w:rPr>
        <w:t>改</w:t>
      </w:r>
      <w:r>
        <w:rPr>
          <w:rFonts w:hint="eastAsia" w:ascii="Times New Roman" w:hAnsi="Times New Roman" w:cs="Times New Roman"/>
        </w:rPr>
        <w:t>工作总结</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spacing w:line="560" w:lineRule="exact"/>
        <w:ind w:left="640" w:leftChars="200" w:firstLine="0" w:firstLineChars="0"/>
        <w:textAlignment w:val="auto"/>
        <w:rPr>
          <w:rFonts w:hint="eastAsia"/>
          <w:lang w:val="en-US" w:eastAsia="zh-CN"/>
        </w:rPr>
      </w:pPr>
      <w:r>
        <w:rPr>
          <w:rFonts w:hint="eastAsia"/>
        </w:rPr>
        <w:t>联</w:t>
      </w:r>
      <w:r>
        <w:rPr>
          <w:rFonts w:hint="eastAsia"/>
          <w:lang w:eastAsia="zh-CN"/>
        </w:rPr>
        <w:t>系</w:t>
      </w:r>
      <w:r>
        <w:rPr>
          <w:rFonts w:hint="eastAsia"/>
        </w:rPr>
        <w:t>人：</w:t>
      </w:r>
      <w:r>
        <w:rPr>
          <w:rFonts w:hint="eastAsia"/>
          <w:lang w:eastAsia="zh-CN"/>
        </w:rPr>
        <w:t>于杰超</w:t>
      </w:r>
      <w:r>
        <w:t xml:space="preserve">   </w:t>
      </w:r>
      <w:r>
        <w:rPr>
          <w:rFonts w:hint="eastAsia"/>
          <w:lang w:val="en-US" w:eastAsia="zh-CN"/>
        </w:rPr>
        <w:t xml:space="preserve">  </w:t>
      </w:r>
      <w:r>
        <w:rPr>
          <w:rFonts w:hint="eastAsia"/>
          <w:lang w:eastAsia="zh-CN"/>
        </w:rPr>
        <w:t>电话：</w:t>
      </w:r>
      <w:r>
        <w:rPr>
          <w:rFonts w:hint="eastAsia"/>
          <w:lang w:val="en-US" w:eastAsia="zh-CN"/>
        </w:rPr>
        <w:t xml:space="preserve">3569176             </w:t>
      </w:r>
    </w:p>
    <w:p>
      <w:pPr>
        <w:keepNext w:val="0"/>
        <w:keepLines w:val="0"/>
        <w:pageBreakBefore w:val="0"/>
        <w:widowControl w:val="0"/>
        <w:kinsoku/>
        <w:wordWrap/>
        <w:overflowPunct/>
        <w:topLinePunct w:val="0"/>
        <w:autoSpaceDE/>
        <w:autoSpaceDN/>
        <w:bidi w:val="0"/>
        <w:spacing w:line="560" w:lineRule="exact"/>
        <w:ind w:left="640" w:leftChars="200" w:firstLine="0" w:firstLineChars="0"/>
        <w:textAlignment w:val="auto"/>
        <w:rPr>
          <w:rFonts w:hint="eastAsia"/>
          <w:lang w:val="en-US" w:eastAsia="zh-CN"/>
        </w:rPr>
      </w:pPr>
      <w:r>
        <w:rPr>
          <w:rFonts w:hint="eastAsia"/>
        </w:rPr>
        <w:t>邮</w:t>
      </w:r>
      <w:r>
        <w:rPr>
          <w:rFonts w:hint="eastAsia"/>
          <w:lang w:val="en-US" w:eastAsia="zh-CN"/>
        </w:rPr>
        <w:t xml:space="preserve">  </w:t>
      </w:r>
      <w:r>
        <w:rPr>
          <w:rFonts w:hint="eastAsia"/>
        </w:rPr>
        <w:t>箱：</w:t>
      </w:r>
      <w:r>
        <w:rPr>
          <w:rFonts w:hint="eastAsia"/>
          <w:lang w:val="en-US" w:eastAsia="zh-CN"/>
        </w:rPr>
        <w:fldChar w:fldCharType="begin"/>
      </w:r>
      <w:r>
        <w:rPr>
          <w:rFonts w:hint="eastAsia"/>
          <w:lang w:val="en-US" w:eastAsia="zh-CN"/>
        </w:rPr>
        <w:instrText xml:space="preserve"> HYPERLINK "mailto:jiaozuolaoling@126.com" </w:instrText>
      </w:r>
      <w:r>
        <w:rPr>
          <w:rFonts w:hint="eastAsia"/>
          <w:lang w:val="en-US" w:eastAsia="zh-CN"/>
        </w:rPr>
        <w:fldChar w:fldCharType="separate"/>
      </w:r>
      <w:r>
        <w:rPr>
          <w:rStyle w:val="9"/>
          <w:rFonts w:hint="eastAsia"/>
          <w:lang w:val="en-US" w:eastAsia="zh-CN"/>
        </w:rPr>
        <w:t>jiaozuolaoling@126.com</w:t>
      </w:r>
      <w:r>
        <w:rPr>
          <w:rFonts w:hint="eastAsia"/>
          <w:lang w:val="en-US" w:eastAsia="zh-CN"/>
        </w:rPr>
        <w:fldChar w:fldCharType="end"/>
      </w:r>
    </w:p>
    <w:p>
      <w:pPr>
        <w:pStyle w:val="2"/>
        <w:rPr>
          <w:rFonts w:hint="eastAsia"/>
          <w:lang w:val="en-US" w:eastAsia="zh-CN"/>
        </w:rPr>
      </w:pPr>
      <w:bookmarkStart w:id="4" w:name="_GoBack"/>
      <w:bookmarkEnd w:id="4"/>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pPr>
      <w:r>
        <w:rPr>
          <w:b w:val="0"/>
          <w:bCs w:val="0"/>
          <w:sz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449580</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5.4pt;height:0.05pt;width:439.5pt;z-index:251658240;mso-width-relative:page;mso-height-relative:page;" filled="f" stroked="t" coordsize="21600,21600" o:gfxdata="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aMLTTAAAABgEAAA8AAAAA&#10;AAAAAQAgAAAAIgAAAGRycy9kb3ducmV2LnhtbFBLAQIUABQAAAAIAIdO4kCSWi4R4AEAAKYDAAAO&#10;AAAAAAAAAAEAIAAAACIBAABkcnMvZTJvRG9jLnhtbFBLBQYAAAAABgAGAFkBAAB0BQAAAAA=&#10;">
                <v:fill on="f" focussize="0,0"/>
                <v:stroke color="#000000" joinstyle="round"/>
                <v:imagedata o:title=""/>
                <o:lock v:ext="edit" aspectratio="f"/>
              </v:line>
            </w:pict>
          </mc:Fallback>
        </mc:AlternateContent>
      </w:r>
      <w:r>
        <w:rPr>
          <w:b w:val="0"/>
          <w:bCs w:val="0"/>
          <w:sz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20955</wp:posOffset>
                </wp:positionV>
                <wp:extent cx="55816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1.65pt;height:0.05pt;width:439.5pt;z-index:251659264;mso-width-relative:page;mso-height-relative:page;" filled="f" stroked="t" coordsize="21600,21600" o:gfxdata="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zZaGDTAAAABQEAAA8AAAAA&#10;AAAAAQAgAAAAIgAAAGRycy9kb3ducmV2LnhtbFBLAQIUABQAAAAIAIdO4kCSmP0p4AEAAKY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000000"/>
          <w:spacing w:val="0"/>
          <w:sz w:val="28"/>
          <w:szCs w:val="28"/>
          <w:lang w:val="en-US" w:eastAsia="zh-CN"/>
        </w:rPr>
        <w:t>焦作市民政局</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仿宋_GB2312" w:hAnsi="仿宋_GB2312" w:eastAsia="仿宋_GB2312" w:cs="仿宋_GB2312"/>
          <w:b w:val="0"/>
          <w:bCs w:val="0"/>
          <w:color w:val="000000"/>
          <w:spacing w:val="0"/>
          <w:sz w:val="28"/>
          <w:szCs w:val="28"/>
        </w:rPr>
        <w:t xml:space="preserve">  202</w:t>
      </w:r>
      <w:r>
        <w:rPr>
          <w:rFonts w:hint="eastAsia" w:ascii="仿宋_GB2312" w:hAnsi="仿宋_GB2312" w:cs="仿宋_GB2312"/>
          <w:b w:val="0"/>
          <w:bCs w:val="0"/>
          <w:color w:val="000000"/>
          <w:spacing w:val="0"/>
          <w:sz w:val="28"/>
          <w:szCs w:val="28"/>
          <w:lang w:val="en-US" w:eastAsia="zh-CN"/>
        </w:rPr>
        <w:t>1</w:t>
      </w:r>
      <w:r>
        <w:rPr>
          <w:rFonts w:hint="eastAsia" w:ascii="仿宋_GB2312" w:hAnsi="仿宋_GB2312" w:eastAsia="仿宋_GB2312" w:cs="仿宋_GB2312"/>
          <w:b w:val="0"/>
          <w:bCs w:val="0"/>
          <w:color w:val="000000"/>
          <w:spacing w:val="0"/>
          <w:sz w:val="28"/>
          <w:szCs w:val="28"/>
        </w:rPr>
        <w:t>年</w:t>
      </w:r>
      <w:r>
        <w:rPr>
          <w:rFonts w:hint="eastAsia" w:ascii="仿宋_GB2312" w:hAnsi="仿宋_GB2312" w:eastAsia="仿宋_GB2312" w:cs="仿宋_GB2312"/>
          <w:b w:val="0"/>
          <w:bCs w:val="0"/>
          <w:color w:val="000000"/>
          <w:spacing w:val="0"/>
          <w:sz w:val="28"/>
          <w:szCs w:val="28"/>
          <w:lang w:val="en-US" w:eastAsia="zh-CN"/>
        </w:rPr>
        <w:t>1</w:t>
      </w:r>
      <w:r>
        <w:rPr>
          <w:rFonts w:hint="eastAsia" w:ascii="仿宋_GB2312" w:hAnsi="仿宋_GB2312" w:eastAsia="仿宋_GB2312" w:cs="仿宋_GB2312"/>
          <w:b w:val="0"/>
          <w:bCs w:val="0"/>
          <w:color w:val="000000"/>
          <w:spacing w:val="0"/>
          <w:sz w:val="28"/>
          <w:szCs w:val="28"/>
        </w:rPr>
        <w:t>月</w:t>
      </w:r>
      <w:r>
        <w:rPr>
          <w:rFonts w:hint="eastAsia" w:ascii="仿宋_GB2312" w:hAnsi="仿宋_GB2312" w:cs="仿宋_GB2312"/>
          <w:b w:val="0"/>
          <w:bCs w:val="0"/>
          <w:color w:val="000000"/>
          <w:spacing w:val="0"/>
          <w:sz w:val="28"/>
          <w:szCs w:val="28"/>
          <w:lang w:val="en-US" w:eastAsia="zh-CN"/>
        </w:rPr>
        <w:t>6</w:t>
      </w:r>
      <w:r>
        <w:rPr>
          <w:rFonts w:hint="eastAsia" w:ascii="仿宋_GB2312" w:hAnsi="仿宋_GB2312" w:eastAsia="仿宋_GB2312" w:cs="仿宋_GB2312"/>
          <w:b w:val="0"/>
          <w:bCs w:val="0"/>
          <w:color w:val="000000"/>
          <w:spacing w:val="0"/>
          <w:sz w:val="28"/>
          <w:szCs w:val="28"/>
        </w:rPr>
        <w:t>日印</w:t>
      </w:r>
      <w:r>
        <w:rPr>
          <w:rFonts w:hint="eastAsia" w:ascii="仿宋_GB2312" w:hAnsi="仿宋_GB2312" w:eastAsia="仿宋_GB2312" w:cs="仿宋_GB2312"/>
          <w:b w:val="0"/>
          <w:bCs w:val="0"/>
          <w:color w:val="000000"/>
          <w:spacing w:val="0"/>
          <w:sz w:val="28"/>
          <w:szCs w:val="28"/>
          <w:lang w:eastAsia="zh-CN"/>
        </w:rPr>
        <w:t>发</w:t>
      </w:r>
    </w:p>
    <w:sectPr>
      <w:footerReference r:id="rId3" w:type="default"/>
      <w:pgSz w:w="11906" w:h="16838"/>
      <w:pgMar w:top="2211" w:right="1531" w:bottom="1871" w:left="1531" w:header="851" w:footer="992" w:gutter="0"/>
      <w:pgNumType w:fmt="decimal"/>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Fonts w:hint="eastAsia" w:ascii="Batang" w:hAnsi="Batang" w:eastAsia="Batang" w:cs="Batang"/>
                              <w:sz w:val="24"/>
                              <w:szCs w:val="24"/>
                            </w:rPr>
                          </w:pPr>
                          <w:r>
                            <w:rPr>
                              <w:rStyle w:val="8"/>
                              <w:rFonts w:hint="eastAsia" w:ascii="Batang" w:hAnsi="Batang" w:eastAsia="Batang" w:cs="Batang"/>
                              <w:sz w:val="24"/>
                              <w:szCs w:val="24"/>
                            </w:rPr>
                            <w:t>—</w:t>
                          </w:r>
                          <w:r>
                            <w:rPr>
                              <w:rStyle w:val="8"/>
                              <w:rFonts w:hint="eastAsia" w:ascii="Batang" w:hAnsi="Batang" w:eastAsia="Batang" w:cs="Batang"/>
                              <w:sz w:val="24"/>
                              <w:szCs w:val="24"/>
                            </w:rPr>
                            <w:fldChar w:fldCharType="begin"/>
                          </w:r>
                          <w:r>
                            <w:rPr>
                              <w:rStyle w:val="8"/>
                              <w:rFonts w:hint="eastAsia" w:ascii="Batang" w:hAnsi="Batang" w:eastAsia="Batang" w:cs="Batang"/>
                              <w:sz w:val="24"/>
                              <w:szCs w:val="24"/>
                            </w:rPr>
                            <w:instrText xml:space="preserve">PAGE  </w:instrText>
                          </w:r>
                          <w:r>
                            <w:rPr>
                              <w:rStyle w:val="8"/>
                              <w:rFonts w:hint="eastAsia" w:ascii="Batang" w:hAnsi="Batang" w:eastAsia="Batang" w:cs="Batang"/>
                              <w:sz w:val="24"/>
                              <w:szCs w:val="24"/>
                            </w:rPr>
                            <w:fldChar w:fldCharType="separate"/>
                          </w:r>
                          <w:r>
                            <w:rPr>
                              <w:rStyle w:val="8"/>
                              <w:rFonts w:hint="eastAsia" w:ascii="Batang" w:hAnsi="Batang" w:eastAsia="Batang" w:cs="Batang"/>
                              <w:sz w:val="24"/>
                              <w:szCs w:val="24"/>
                            </w:rPr>
                            <w:t>6</w:t>
                          </w:r>
                          <w:r>
                            <w:rPr>
                              <w:rStyle w:val="8"/>
                              <w:rFonts w:hint="eastAsia" w:ascii="Batang" w:hAnsi="Batang" w:eastAsia="Batang" w:cs="Batang"/>
                              <w:sz w:val="24"/>
                              <w:szCs w:val="24"/>
                            </w:rPr>
                            <w:fldChar w:fldCharType="end"/>
                          </w:r>
                          <w:r>
                            <w:rPr>
                              <w:rStyle w:val="8"/>
                              <w:rFonts w:hint="eastAsia" w:ascii="Batang" w:hAnsi="Batang" w:eastAsia="Batang" w:cs="Batang"/>
                              <w:sz w:val="24"/>
                              <w:szCs w:val="24"/>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Style w:val="8"/>
                        <w:rFonts w:hint="eastAsia" w:ascii="Batang" w:hAnsi="Batang" w:eastAsia="Batang" w:cs="Batang"/>
                        <w:sz w:val="24"/>
                        <w:szCs w:val="24"/>
                      </w:rPr>
                    </w:pPr>
                    <w:r>
                      <w:rPr>
                        <w:rStyle w:val="8"/>
                        <w:rFonts w:hint="eastAsia" w:ascii="Batang" w:hAnsi="Batang" w:eastAsia="Batang" w:cs="Batang"/>
                        <w:sz w:val="24"/>
                        <w:szCs w:val="24"/>
                      </w:rPr>
                      <w:t>—</w:t>
                    </w:r>
                    <w:r>
                      <w:rPr>
                        <w:rStyle w:val="8"/>
                        <w:rFonts w:hint="eastAsia" w:ascii="Batang" w:hAnsi="Batang" w:eastAsia="Batang" w:cs="Batang"/>
                        <w:sz w:val="24"/>
                        <w:szCs w:val="24"/>
                      </w:rPr>
                      <w:fldChar w:fldCharType="begin"/>
                    </w:r>
                    <w:r>
                      <w:rPr>
                        <w:rStyle w:val="8"/>
                        <w:rFonts w:hint="eastAsia" w:ascii="Batang" w:hAnsi="Batang" w:eastAsia="Batang" w:cs="Batang"/>
                        <w:sz w:val="24"/>
                        <w:szCs w:val="24"/>
                      </w:rPr>
                      <w:instrText xml:space="preserve">PAGE  </w:instrText>
                    </w:r>
                    <w:r>
                      <w:rPr>
                        <w:rStyle w:val="8"/>
                        <w:rFonts w:hint="eastAsia" w:ascii="Batang" w:hAnsi="Batang" w:eastAsia="Batang" w:cs="Batang"/>
                        <w:sz w:val="24"/>
                        <w:szCs w:val="24"/>
                      </w:rPr>
                      <w:fldChar w:fldCharType="separate"/>
                    </w:r>
                    <w:r>
                      <w:rPr>
                        <w:rStyle w:val="8"/>
                        <w:rFonts w:hint="eastAsia" w:ascii="Batang" w:hAnsi="Batang" w:eastAsia="Batang" w:cs="Batang"/>
                        <w:sz w:val="24"/>
                        <w:szCs w:val="24"/>
                      </w:rPr>
                      <w:t>6</w:t>
                    </w:r>
                    <w:r>
                      <w:rPr>
                        <w:rStyle w:val="8"/>
                        <w:rFonts w:hint="eastAsia" w:ascii="Batang" w:hAnsi="Batang" w:eastAsia="Batang" w:cs="Batang"/>
                        <w:sz w:val="24"/>
                        <w:szCs w:val="24"/>
                      </w:rPr>
                      <w:fldChar w:fldCharType="end"/>
                    </w:r>
                    <w:r>
                      <w:rPr>
                        <w:rStyle w:val="8"/>
                        <w:rFonts w:hint="eastAsia" w:ascii="Batang" w:hAnsi="Batang" w:eastAsia="Batang" w:cs="Batang"/>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093C2"/>
    <w:multiLevelType w:val="singleLevel"/>
    <w:tmpl w:val="E81093C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AE"/>
    <w:rsid w:val="000000F5"/>
    <w:rsid w:val="000028A7"/>
    <w:rsid w:val="00003812"/>
    <w:rsid w:val="00006E57"/>
    <w:rsid w:val="00012E73"/>
    <w:rsid w:val="000215A5"/>
    <w:rsid w:val="00040CC7"/>
    <w:rsid w:val="00041BAA"/>
    <w:rsid w:val="000733F5"/>
    <w:rsid w:val="000963CA"/>
    <w:rsid w:val="00097ADC"/>
    <w:rsid w:val="000A2524"/>
    <w:rsid w:val="000B0486"/>
    <w:rsid w:val="000C2431"/>
    <w:rsid w:val="000E01C2"/>
    <w:rsid w:val="000E2F2C"/>
    <w:rsid w:val="000E52F2"/>
    <w:rsid w:val="000E6DF4"/>
    <w:rsid w:val="000F02E8"/>
    <w:rsid w:val="000F4D9E"/>
    <w:rsid w:val="000F73E2"/>
    <w:rsid w:val="001102BC"/>
    <w:rsid w:val="00110366"/>
    <w:rsid w:val="001117F7"/>
    <w:rsid w:val="00115E3D"/>
    <w:rsid w:val="00140DE3"/>
    <w:rsid w:val="001470F7"/>
    <w:rsid w:val="00150605"/>
    <w:rsid w:val="0015307E"/>
    <w:rsid w:val="0015398B"/>
    <w:rsid w:val="00155F04"/>
    <w:rsid w:val="001668EC"/>
    <w:rsid w:val="001723EC"/>
    <w:rsid w:val="0017539A"/>
    <w:rsid w:val="00177091"/>
    <w:rsid w:val="001927EE"/>
    <w:rsid w:val="001A05FB"/>
    <w:rsid w:val="001A06EE"/>
    <w:rsid w:val="001A201D"/>
    <w:rsid w:val="001A4EBE"/>
    <w:rsid w:val="001B03A8"/>
    <w:rsid w:val="001B2368"/>
    <w:rsid w:val="001B723C"/>
    <w:rsid w:val="001B7ABA"/>
    <w:rsid w:val="001C275F"/>
    <w:rsid w:val="001D621E"/>
    <w:rsid w:val="001E0F48"/>
    <w:rsid w:val="001E16BB"/>
    <w:rsid w:val="001E7382"/>
    <w:rsid w:val="001F4D19"/>
    <w:rsid w:val="00210572"/>
    <w:rsid w:val="00211564"/>
    <w:rsid w:val="0021411F"/>
    <w:rsid w:val="00223510"/>
    <w:rsid w:val="002344CB"/>
    <w:rsid w:val="002356DA"/>
    <w:rsid w:val="00236CEE"/>
    <w:rsid w:val="0024247C"/>
    <w:rsid w:val="00242E18"/>
    <w:rsid w:val="00246732"/>
    <w:rsid w:val="0025404F"/>
    <w:rsid w:val="002561BE"/>
    <w:rsid w:val="00256209"/>
    <w:rsid w:val="0027101E"/>
    <w:rsid w:val="002711C3"/>
    <w:rsid w:val="00273095"/>
    <w:rsid w:val="00280E65"/>
    <w:rsid w:val="00285B8D"/>
    <w:rsid w:val="00292435"/>
    <w:rsid w:val="0029763B"/>
    <w:rsid w:val="002B3BC3"/>
    <w:rsid w:val="002B485A"/>
    <w:rsid w:val="002B4A20"/>
    <w:rsid w:val="002C3931"/>
    <w:rsid w:val="002C69F0"/>
    <w:rsid w:val="002C6AC9"/>
    <w:rsid w:val="002E162F"/>
    <w:rsid w:val="002E6E14"/>
    <w:rsid w:val="00300EEF"/>
    <w:rsid w:val="003154FE"/>
    <w:rsid w:val="00332EA8"/>
    <w:rsid w:val="0033703E"/>
    <w:rsid w:val="00352952"/>
    <w:rsid w:val="00360982"/>
    <w:rsid w:val="00364911"/>
    <w:rsid w:val="003650E0"/>
    <w:rsid w:val="003819E2"/>
    <w:rsid w:val="003851C2"/>
    <w:rsid w:val="00392E9B"/>
    <w:rsid w:val="003B1463"/>
    <w:rsid w:val="003B5998"/>
    <w:rsid w:val="003C473A"/>
    <w:rsid w:val="003D17C0"/>
    <w:rsid w:val="003E5088"/>
    <w:rsid w:val="003E6942"/>
    <w:rsid w:val="003F3C7F"/>
    <w:rsid w:val="00401F28"/>
    <w:rsid w:val="004079E8"/>
    <w:rsid w:val="00416329"/>
    <w:rsid w:val="004267AE"/>
    <w:rsid w:val="00426C84"/>
    <w:rsid w:val="0043680E"/>
    <w:rsid w:val="0044070A"/>
    <w:rsid w:val="00441F37"/>
    <w:rsid w:val="004438AF"/>
    <w:rsid w:val="004638C3"/>
    <w:rsid w:val="00471651"/>
    <w:rsid w:val="00477AD0"/>
    <w:rsid w:val="00483CD0"/>
    <w:rsid w:val="004B1687"/>
    <w:rsid w:val="004B600C"/>
    <w:rsid w:val="004C2AFD"/>
    <w:rsid w:val="004C6A63"/>
    <w:rsid w:val="004D27D2"/>
    <w:rsid w:val="004F3E57"/>
    <w:rsid w:val="005012BF"/>
    <w:rsid w:val="005056D5"/>
    <w:rsid w:val="00505915"/>
    <w:rsid w:val="00540BFB"/>
    <w:rsid w:val="00547B60"/>
    <w:rsid w:val="00572E05"/>
    <w:rsid w:val="005751C9"/>
    <w:rsid w:val="0058171C"/>
    <w:rsid w:val="005823EA"/>
    <w:rsid w:val="00587796"/>
    <w:rsid w:val="00591D40"/>
    <w:rsid w:val="0059219E"/>
    <w:rsid w:val="005B21AE"/>
    <w:rsid w:val="005C2364"/>
    <w:rsid w:val="005C31AB"/>
    <w:rsid w:val="005C7FC9"/>
    <w:rsid w:val="005D07EF"/>
    <w:rsid w:val="005D51A8"/>
    <w:rsid w:val="005E2312"/>
    <w:rsid w:val="005E3FB7"/>
    <w:rsid w:val="005F3E89"/>
    <w:rsid w:val="0060776E"/>
    <w:rsid w:val="006100CF"/>
    <w:rsid w:val="00636760"/>
    <w:rsid w:val="0063742C"/>
    <w:rsid w:val="00644A05"/>
    <w:rsid w:val="006462A4"/>
    <w:rsid w:val="00646588"/>
    <w:rsid w:val="0065522E"/>
    <w:rsid w:val="00663580"/>
    <w:rsid w:val="00665702"/>
    <w:rsid w:val="006739E3"/>
    <w:rsid w:val="00690A3D"/>
    <w:rsid w:val="00692133"/>
    <w:rsid w:val="00696EF2"/>
    <w:rsid w:val="006A4310"/>
    <w:rsid w:val="006B71B7"/>
    <w:rsid w:val="006C0956"/>
    <w:rsid w:val="006D26D2"/>
    <w:rsid w:val="006E182F"/>
    <w:rsid w:val="006F0731"/>
    <w:rsid w:val="006F779C"/>
    <w:rsid w:val="00703645"/>
    <w:rsid w:val="00711674"/>
    <w:rsid w:val="00713BE6"/>
    <w:rsid w:val="00716398"/>
    <w:rsid w:val="00721CF9"/>
    <w:rsid w:val="007434C3"/>
    <w:rsid w:val="00760ECF"/>
    <w:rsid w:val="00764C10"/>
    <w:rsid w:val="0076640F"/>
    <w:rsid w:val="00772CC8"/>
    <w:rsid w:val="00776F26"/>
    <w:rsid w:val="007A53C2"/>
    <w:rsid w:val="007B2864"/>
    <w:rsid w:val="007B5D44"/>
    <w:rsid w:val="007C1E09"/>
    <w:rsid w:val="007C5D01"/>
    <w:rsid w:val="007D0760"/>
    <w:rsid w:val="007F21E9"/>
    <w:rsid w:val="007F3ECA"/>
    <w:rsid w:val="00800C01"/>
    <w:rsid w:val="008020D6"/>
    <w:rsid w:val="008025DF"/>
    <w:rsid w:val="00805B77"/>
    <w:rsid w:val="00812CFB"/>
    <w:rsid w:val="00814413"/>
    <w:rsid w:val="00826542"/>
    <w:rsid w:val="008268C8"/>
    <w:rsid w:val="00836E6E"/>
    <w:rsid w:val="00840814"/>
    <w:rsid w:val="0084319D"/>
    <w:rsid w:val="00852656"/>
    <w:rsid w:val="00853972"/>
    <w:rsid w:val="00857DE9"/>
    <w:rsid w:val="00861130"/>
    <w:rsid w:val="00871DC0"/>
    <w:rsid w:val="00873BC6"/>
    <w:rsid w:val="0089199F"/>
    <w:rsid w:val="008A34F8"/>
    <w:rsid w:val="008A5E6A"/>
    <w:rsid w:val="008B0C45"/>
    <w:rsid w:val="008B1AF2"/>
    <w:rsid w:val="008B3CA0"/>
    <w:rsid w:val="008B5EDC"/>
    <w:rsid w:val="008C407D"/>
    <w:rsid w:val="008D0912"/>
    <w:rsid w:val="008D1CBC"/>
    <w:rsid w:val="008D4C9F"/>
    <w:rsid w:val="008E20F6"/>
    <w:rsid w:val="008E67D1"/>
    <w:rsid w:val="008E6B9F"/>
    <w:rsid w:val="008E71E2"/>
    <w:rsid w:val="008E77D6"/>
    <w:rsid w:val="008F712E"/>
    <w:rsid w:val="009122E4"/>
    <w:rsid w:val="00922BA8"/>
    <w:rsid w:val="00925AE6"/>
    <w:rsid w:val="00932EF3"/>
    <w:rsid w:val="00943AD6"/>
    <w:rsid w:val="00962771"/>
    <w:rsid w:val="00972020"/>
    <w:rsid w:val="0097263C"/>
    <w:rsid w:val="00973B59"/>
    <w:rsid w:val="0097755B"/>
    <w:rsid w:val="00981373"/>
    <w:rsid w:val="0098190D"/>
    <w:rsid w:val="00984A5B"/>
    <w:rsid w:val="009A12B8"/>
    <w:rsid w:val="009B75D9"/>
    <w:rsid w:val="009D2B0C"/>
    <w:rsid w:val="009E55F4"/>
    <w:rsid w:val="00A03169"/>
    <w:rsid w:val="00A070CE"/>
    <w:rsid w:val="00A134A1"/>
    <w:rsid w:val="00A158C3"/>
    <w:rsid w:val="00A1673F"/>
    <w:rsid w:val="00A17A0F"/>
    <w:rsid w:val="00A25F72"/>
    <w:rsid w:val="00A37BA3"/>
    <w:rsid w:val="00A504FE"/>
    <w:rsid w:val="00A539CD"/>
    <w:rsid w:val="00A57B37"/>
    <w:rsid w:val="00A607F4"/>
    <w:rsid w:val="00A60948"/>
    <w:rsid w:val="00A82939"/>
    <w:rsid w:val="00A90434"/>
    <w:rsid w:val="00A926A4"/>
    <w:rsid w:val="00A9507C"/>
    <w:rsid w:val="00AA119F"/>
    <w:rsid w:val="00AA7F53"/>
    <w:rsid w:val="00AB1D3B"/>
    <w:rsid w:val="00AB410C"/>
    <w:rsid w:val="00AC54AF"/>
    <w:rsid w:val="00AE65C7"/>
    <w:rsid w:val="00AF6910"/>
    <w:rsid w:val="00B20663"/>
    <w:rsid w:val="00B422A1"/>
    <w:rsid w:val="00B42E19"/>
    <w:rsid w:val="00B44679"/>
    <w:rsid w:val="00B44C3F"/>
    <w:rsid w:val="00B4569E"/>
    <w:rsid w:val="00B52982"/>
    <w:rsid w:val="00B53AE1"/>
    <w:rsid w:val="00B550A2"/>
    <w:rsid w:val="00B557F0"/>
    <w:rsid w:val="00B679B8"/>
    <w:rsid w:val="00B73958"/>
    <w:rsid w:val="00B750B6"/>
    <w:rsid w:val="00B76B57"/>
    <w:rsid w:val="00B80F37"/>
    <w:rsid w:val="00B820DB"/>
    <w:rsid w:val="00BA3981"/>
    <w:rsid w:val="00BB7FAC"/>
    <w:rsid w:val="00BC17CC"/>
    <w:rsid w:val="00BC1FA5"/>
    <w:rsid w:val="00BC4888"/>
    <w:rsid w:val="00BC7BB8"/>
    <w:rsid w:val="00BF4517"/>
    <w:rsid w:val="00BF6C12"/>
    <w:rsid w:val="00C040AE"/>
    <w:rsid w:val="00C04160"/>
    <w:rsid w:val="00C12EF7"/>
    <w:rsid w:val="00C16653"/>
    <w:rsid w:val="00C33C60"/>
    <w:rsid w:val="00C443CA"/>
    <w:rsid w:val="00C46A27"/>
    <w:rsid w:val="00C53EC0"/>
    <w:rsid w:val="00C618C8"/>
    <w:rsid w:val="00C625F3"/>
    <w:rsid w:val="00C84A84"/>
    <w:rsid w:val="00C901EB"/>
    <w:rsid w:val="00C931B0"/>
    <w:rsid w:val="00CA22BF"/>
    <w:rsid w:val="00CB4BBA"/>
    <w:rsid w:val="00CD492F"/>
    <w:rsid w:val="00CD7015"/>
    <w:rsid w:val="00CE2F06"/>
    <w:rsid w:val="00CE4782"/>
    <w:rsid w:val="00CE50BF"/>
    <w:rsid w:val="00CF255D"/>
    <w:rsid w:val="00CF7495"/>
    <w:rsid w:val="00D070AC"/>
    <w:rsid w:val="00D15512"/>
    <w:rsid w:val="00D32B3B"/>
    <w:rsid w:val="00D34B50"/>
    <w:rsid w:val="00D4741A"/>
    <w:rsid w:val="00D50F91"/>
    <w:rsid w:val="00D5378F"/>
    <w:rsid w:val="00D61048"/>
    <w:rsid w:val="00D65C10"/>
    <w:rsid w:val="00D67147"/>
    <w:rsid w:val="00D85A76"/>
    <w:rsid w:val="00D90141"/>
    <w:rsid w:val="00D911B1"/>
    <w:rsid w:val="00D918C9"/>
    <w:rsid w:val="00D94EE3"/>
    <w:rsid w:val="00DA5B72"/>
    <w:rsid w:val="00DA7F9C"/>
    <w:rsid w:val="00DB203A"/>
    <w:rsid w:val="00DC7AD3"/>
    <w:rsid w:val="00DD5F8B"/>
    <w:rsid w:val="00DE4E7C"/>
    <w:rsid w:val="00DF5D17"/>
    <w:rsid w:val="00E0333F"/>
    <w:rsid w:val="00E04849"/>
    <w:rsid w:val="00E11A53"/>
    <w:rsid w:val="00E126C0"/>
    <w:rsid w:val="00E23BC7"/>
    <w:rsid w:val="00E2406A"/>
    <w:rsid w:val="00E261FF"/>
    <w:rsid w:val="00E36313"/>
    <w:rsid w:val="00E55167"/>
    <w:rsid w:val="00E55A69"/>
    <w:rsid w:val="00E56887"/>
    <w:rsid w:val="00E654A2"/>
    <w:rsid w:val="00E73B3C"/>
    <w:rsid w:val="00E76C8B"/>
    <w:rsid w:val="00E87BC1"/>
    <w:rsid w:val="00E90B54"/>
    <w:rsid w:val="00E925B7"/>
    <w:rsid w:val="00E93C54"/>
    <w:rsid w:val="00E95DF0"/>
    <w:rsid w:val="00EA654B"/>
    <w:rsid w:val="00EB38F1"/>
    <w:rsid w:val="00ED503E"/>
    <w:rsid w:val="00EE09DA"/>
    <w:rsid w:val="00EE6AD6"/>
    <w:rsid w:val="00EF32D4"/>
    <w:rsid w:val="00F10301"/>
    <w:rsid w:val="00F13DAC"/>
    <w:rsid w:val="00F16B43"/>
    <w:rsid w:val="00F22CFA"/>
    <w:rsid w:val="00F434A3"/>
    <w:rsid w:val="00F53D52"/>
    <w:rsid w:val="00F60575"/>
    <w:rsid w:val="00F7306D"/>
    <w:rsid w:val="00F809D9"/>
    <w:rsid w:val="00F81839"/>
    <w:rsid w:val="00F907C9"/>
    <w:rsid w:val="00F944F4"/>
    <w:rsid w:val="00FB28E6"/>
    <w:rsid w:val="00FC760D"/>
    <w:rsid w:val="00FD2987"/>
    <w:rsid w:val="00FD2CA8"/>
    <w:rsid w:val="00FE47B0"/>
    <w:rsid w:val="00FE6026"/>
    <w:rsid w:val="00FE7B75"/>
    <w:rsid w:val="00FF6426"/>
    <w:rsid w:val="00FF6D49"/>
    <w:rsid w:val="02C80011"/>
    <w:rsid w:val="0C65668D"/>
    <w:rsid w:val="0DA22242"/>
    <w:rsid w:val="0DBE6537"/>
    <w:rsid w:val="0DE51F34"/>
    <w:rsid w:val="0F274A77"/>
    <w:rsid w:val="14201B50"/>
    <w:rsid w:val="16B56D01"/>
    <w:rsid w:val="1887583A"/>
    <w:rsid w:val="18C62A16"/>
    <w:rsid w:val="19EC4BAF"/>
    <w:rsid w:val="1B603759"/>
    <w:rsid w:val="1C3A454F"/>
    <w:rsid w:val="1CF0387C"/>
    <w:rsid w:val="20A952B7"/>
    <w:rsid w:val="21436F71"/>
    <w:rsid w:val="26402AE2"/>
    <w:rsid w:val="27862411"/>
    <w:rsid w:val="29D13964"/>
    <w:rsid w:val="2A452038"/>
    <w:rsid w:val="2A7B7A72"/>
    <w:rsid w:val="2BB1203E"/>
    <w:rsid w:val="2E1B2440"/>
    <w:rsid w:val="30332AC7"/>
    <w:rsid w:val="308C0A86"/>
    <w:rsid w:val="331E3161"/>
    <w:rsid w:val="391E32D7"/>
    <w:rsid w:val="3A716302"/>
    <w:rsid w:val="3B60366B"/>
    <w:rsid w:val="3B7A061A"/>
    <w:rsid w:val="3E181120"/>
    <w:rsid w:val="3E977ED3"/>
    <w:rsid w:val="3F9A6B4F"/>
    <w:rsid w:val="427E032B"/>
    <w:rsid w:val="47084022"/>
    <w:rsid w:val="481A6CB2"/>
    <w:rsid w:val="4BBD7DF9"/>
    <w:rsid w:val="4BD85787"/>
    <w:rsid w:val="4CDC1632"/>
    <w:rsid w:val="508D3C8B"/>
    <w:rsid w:val="516127A2"/>
    <w:rsid w:val="5164442A"/>
    <w:rsid w:val="540D14FC"/>
    <w:rsid w:val="55901D9F"/>
    <w:rsid w:val="56EF6115"/>
    <w:rsid w:val="58211693"/>
    <w:rsid w:val="589B5ACE"/>
    <w:rsid w:val="5A951CFA"/>
    <w:rsid w:val="5C3240D9"/>
    <w:rsid w:val="5F723528"/>
    <w:rsid w:val="672B4BD7"/>
    <w:rsid w:val="67B34465"/>
    <w:rsid w:val="6AD05767"/>
    <w:rsid w:val="6BB66A0B"/>
    <w:rsid w:val="6C805DFA"/>
    <w:rsid w:val="6CD552B2"/>
    <w:rsid w:val="6D10726C"/>
    <w:rsid w:val="71C115D4"/>
    <w:rsid w:val="73392E8F"/>
    <w:rsid w:val="784D3D18"/>
    <w:rsid w:val="796204B8"/>
    <w:rsid w:val="7985377D"/>
    <w:rsid w:val="798B16B0"/>
    <w:rsid w:val="7A3303BF"/>
    <w:rsid w:val="7EA41F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Times New Roman" w:hAnsi="Times New Roman" w:cs="Times New Roman"/>
      <w:szCs w:val="2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character" w:styleId="9">
    <w:name w:val="Hyperlink"/>
    <w:basedOn w:val="7"/>
    <w:semiHidden/>
    <w:unhideWhenUsed/>
    <w:uiPriority w:val="99"/>
    <w:rPr>
      <w:color w:val="0000FF"/>
      <w:u w:val="single"/>
    </w:rPr>
  </w:style>
  <w:style w:type="character" w:customStyle="1" w:styleId="10">
    <w:name w:val="Footer Char"/>
    <w:basedOn w:val="7"/>
    <w:link w:val="3"/>
    <w:qFormat/>
    <w:locked/>
    <w:uiPriority w:val="99"/>
    <w:rPr>
      <w:rFonts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user</Company>
  <Pages>7</Pages>
  <Words>437</Words>
  <Characters>2497</Characters>
  <Lines>0</Lines>
  <Paragraphs>0</Paragraphs>
  <TotalTime>23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2018-12-17T07:14:00Z</dcterms:created>
  <dc:creator>翟森林</dc:creator>
  <cp:lastModifiedBy>Administrator</cp:lastModifiedBy>
  <cp:lastPrinted>2021-01-07T02:24:11Z</cp:lastPrinted>
  <dcterms:modified xsi:type="dcterms:W3CDTF">2021-01-07T02:30:32Z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